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152000" cy="576000"/>
            <wp:docPr id="1" name="Picture 1"/>
            <wp:cNvGraphicFramePr>
              <a:graphicFrameLocks noChangeAspect="1"/>
            </wp:cNvGraphicFramePr>
            <a:graphic>
              <a:graphicData uri="http://schemas.openxmlformats.org/drawingml/2006/picture">
                <pic:pic>
                  <pic:nvPicPr>
                    <pic:cNvPr id="0" name="logo-green-small.png"/>
                    <pic:cNvPicPr/>
                  </pic:nvPicPr>
                  <pic:blipFill>
                    <a:blip r:embed="rId9"/>
                    <a:stretch>
                      <a:fillRect/>
                    </a:stretch>
                  </pic:blipFill>
                  <pic:spPr>
                    <a:xfrm>
                      <a:off x="0" y="0"/>
                      <a:ext cx="1152000" cy="576000"/>
                    </a:xfrm>
                    <a:prstGeom prst="rect"/>
                  </pic:spPr>
                </pic:pic>
              </a:graphicData>
            </a:graphic>
          </wp:inline>
        </w:drawing>
      </w:r>
    </w:p>
    <w:p>
      <w:r>
        <w:rPr>
          <w:b/>
          <w:color w:val="0B4736"/>
          <w:sz w:val="34"/>
        </w:rPr>
        <w:t>Acta de recepción</w:t>
      </w:r>
    </w:p>
    <w:p>
      <w:r>
        <w:rPr>
          <w:i/>
          <w:color w:val="6B7A75"/>
          <w:sz w:val="17"/>
        </w:rPr>
        <w:t>Recepción formal de trabajos de construcción</w:t>
      </w:r>
    </w:p>
    <w:p>
      <w:pPr>
        <w:spacing w:before="240" w:after="80"/>
      </w:pPr>
      <w:r>
        <w:rPr>
          <w:b/>
          <w:color w:val="0B4736"/>
          <w:sz w:val="23"/>
        </w:rPr>
        <w:t>1. Proyecto y participantes</w:t>
      </w:r>
    </w:p>
    <w:tbl>
      <w:tblPr>
        <w:tblStyle w:val="TableGrid"/>
        <w:tblW w:type="auto" w:w="0"/>
        <w:tblLook w:firstColumn="1" w:firstRow="1" w:lastColumn="0" w:lastRow="0" w:noHBand="0" w:noVBand="1" w:val="04A0"/>
      </w:tblPr>
      <w:tblGrid>
        <w:gridCol w:w="4986"/>
        <w:gridCol w:w="4986"/>
      </w:tblGrid>
      <w:tr>
        <w:tc>
          <w:tcPr>
            <w:tcW w:type="dxa" w:w="2948"/>
          </w:tcPr>
          <w:p>
            <w:r>
              <w:rPr>
                <w:b/>
                <w:sz w:val="19"/>
              </w:rPr>
              <w:t>Obra</w:t>
            </w:r>
          </w:p>
        </w:tc>
        <w:tc>
          <w:tcPr>
            <w:tcW w:type="dxa" w:w="6576"/>
          </w:tcPr>
          <w:p/>
        </w:tc>
      </w:tr>
      <w:tr>
        <w:tc>
          <w:tcPr>
            <w:tcW w:type="dxa" w:w="2948"/>
          </w:tcPr>
          <w:p>
            <w:r>
              <w:rPr>
                <w:b/>
                <w:sz w:val="19"/>
              </w:rPr>
              <w:t>Gremio / trabajo</w:t>
            </w:r>
          </w:p>
        </w:tc>
        <w:tc>
          <w:tcPr>
            <w:tcW w:type="dxa" w:w="6576"/>
          </w:tcPr>
          <w:p/>
        </w:tc>
      </w:tr>
      <w:tr>
        <w:tc>
          <w:tcPr>
            <w:tcW w:type="dxa" w:w="2948"/>
          </w:tcPr>
          <w:p>
            <w:r>
              <w:rPr>
                <w:b/>
                <w:sz w:val="19"/>
              </w:rPr>
              <w:t>Comitente (presente)</w:t>
            </w:r>
          </w:p>
        </w:tc>
        <w:tc>
          <w:tcPr>
            <w:tcW w:type="dxa" w:w="6576"/>
          </w:tcPr>
          <w:p/>
        </w:tc>
      </w:tr>
      <w:tr>
        <w:tc>
          <w:tcPr>
            <w:tcW w:type="dxa" w:w="2948"/>
          </w:tcPr>
          <w:p>
            <w:r>
              <w:rPr>
                <w:b/>
                <w:sz w:val="19"/>
              </w:rPr>
              <w:t>Contratista (presente)</w:t>
            </w:r>
          </w:p>
        </w:tc>
        <w:tc>
          <w:tcPr>
            <w:tcW w:type="dxa" w:w="6576"/>
          </w:tcPr>
          <w:p/>
        </w:tc>
      </w:tr>
      <w:tr>
        <w:tc>
          <w:tcPr>
            <w:tcW w:type="dxa" w:w="2948"/>
          </w:tcPr>
          <w:p>
            <w:r>
              <w:rPr>
                <w:b/>
                <w:sz w:val="19"/>
              </w:rPr>
              <w:t>Otros presentes</w:t>
            </w:r>
          </w:p>
        </w:tc>
        <w:tc>
          <w:tcPr>
            <w:tcW w:type="dxa" w:w="6576"/>
          </w:tcPr>
          <w:p/>
        </w:tc>
      </w:tr>
      <w:tr>
        <w:tc>
          <w:tcPr>
            <w:tcW w:type="dxa" w:w="2948"/>
          </w:tcPr>
          <w:p>
            <w:r>
              <w:rPr>
                <w:b/>
                <w:sz w:val="19"/>
              </w:rPr>
              <w:t>Fecha / hora / lugar</w:t>
            </w:r>
          </w:p>
        </w:tc>
        <w:tc>
          <w:tcPr>
            <w:tcW w:type="dxa" w:w="6576"/>
          </w:tcPr>
          <w:p/>
        </w:tc>
      </w:tr>
      <w:tr>
        <w:tc>
          <w:tcPr>
            <w:tcW w:type="dxa" w:w="2948"/>
          </w:tcPr>
          <w:p>
            <w:r>
              <w:rPr>
                <w:b/>
                <w:sz w:val="19"/>
              </w:rPr>
              <w:t>Base contractual</w:t>
            </w:r>
          </w:p>
        </w:tc>
        <w:tc>
          <w:tcPr>
            <w:tcW w:type="dxa" w:w="6576"/>
          </w:tcPr>
          <w:p>
            <w:r>
              <w:rPr>
                <w:color w:val="6B7A75"/>
                <w:sz w:val="19"/>
              </w:rPr>
              <w:t>[Contrato de obra de …, legislación aplicable]</w:t>
            </w:r>
          </w:p>
        </w:tc>
      </w:tr>
    </w:tbl>
    <w:p>
      <w:pPr>
        <w:spacing w:before="240" w:after="80"/>
      </w:pPr>
      <w:r>
        <w:rPr>
          <w:b/>
          <w:color w:val="0B4736"/>
          <w:sz w:val="23"/>
        </w:rPr>
        <w:t>2. Resultado de la recepción</w:t>
      </w:r>
    </w:p>
    <w:tbl>
      <w:tblPr>
        <w:tblStyle w:val="TableGrid"/>
        <w:tblW w:type="auto" w:w="0"/>
        <w:tblLook w:firstColumn="1" w:firstRow="1" w:lastColumn="0" w:lastRow="0" w:noHBand="0" w:noVBand="1" w:val="04A0"/>
      </w:tblPr>
      <w:tblGrid>
        <w:gridCol w:w="4986"/>
        <w:gridCol w:w="4986"/>
      </w:tblGrid>
      <w:tr>
        <w:tc>
          <w:tcPr>
            <w:tcW w:type="dxa" w:w="567"/>
          </w:tcPr>
          <w:p>
            <w:r>
              <w:rPr>
                <w:sz w:val="22"/>
              </w:rPr>
              <w:t>☐</w:t>
            </w:r>
          </w:p>
        </w:tc>
        <w:tc>
          <w:tcPr>
            <w:tcW w:type="dxa" w:w="8957"/>
          </w:tcPr>
          <w:p>
            <w:r>
              <w:rPr>
                <w:sz w:val="19"/>
              </w:rPr>
              <w:t>El trabajo se recibe sin reservas.</w:t>
            </w:r>
          </w:p>
        </w:tc>
      </w:tr>
      <w:tr>
        <w:tc>
          <w:tcPr>
            <w:tcW w:type="dxa" w:w="567"/>
          </w:tcPr>
          <w:p>
            <w:r>
              <w:rPr>
                <w:sz w:val="22"/>
              </w:rPr>
              <w:t>☐</w:t>
            </w:r>
          </w:p>
        </w:tc>
        <w:tc>
          <w:tcPr>
            <w:tcW w:type="dxa" w:w="8957"/>
          </w:tcPr>
          <w:p>
            <w:r>
              <w:rPr>
                <w:sz w:val="19"/>
              </w:rPr>
              <w:t>El trabajo se recibe con reserva de los defectos enumerados en el punto 3.</w:t>
            </w:r>
          </w:p>
        </w:tc>
      </w:tr>
      <w:tr>
        <w:tc>
          <w:tcPr>
            <w:tcW w:type="dxa" w:w="567"/>
          </w:tcPr>
          <w:p>
            <w:r>
              <w:rPr>
                <w:sz w:val="22"/>
              </w:rPr>
              <w:t>☐</w:t>
            </w:r>
          </w:p>
        </w:tc>
        <w:tc>
          <w:tcPr>
            <w:tcW w:type="dxa" w:w="8957"/>
          </w:tcPr>
          <w:p>
            <w:r>
              <w:rPr>
                <w:sz w:val="19"/>
              </w:rPr>
              <w:t>Se rechaza la recepción por defectos sustanciales (véase el punto 3).</w:t>
            </w:r>
          </w:p>
        </w:tc>
      </w:tr>
      <w:tr>
        <w:tc>
          <w:tcPr>
            <w:tcW w:type="dxa" w:w="567"/>
          </w:tcPr>
          <w:p>
            <w:r>
              <w:rPr>
                <w:sz w:val="22"/>
              </w:rPr>
              <w:t>☐</w:t>
            </w:r>
          </w:p>
        </w:tc>
        <w:tc>
          <w:tcPr>
            <w:tcW w:type="dxa" w:w="8957"/>
          </w:tcPr>
          <w:p>
            <w:r>
              <w:rPr>
                <w:sz w:val="19"/>
              </w:rPr>
              <w:t>Se declara la reserva de la penalización contractual.</w:t>
            </w:r>
          </w:p>
        </w:tc>
      </w:tr>
    </w:tbl>
    <w:p>
      <w:pPr>
        <w:spacing w:before="240" w:after="80"/>
      </w:pPr>
      <w:r>
        <w:rPr>
          <w:b/>
          <w:color w:val="0B4736"/>
          <w:sz w:val="23"/>
        </w:rPr>
        <w:t>3. Defectos detectados / trabajos pendientes</w:t>
      </w:r>
    </w:p>
    <w:tbl>
      <w:tblPr>
        <w:tblStyle w:val="TableGrid"/>
        <w:tblW w:type="auto" w:w="0"/>
        <w:jc w:val="center"/>
        <w:tblLook w:firstColumn="1" w:firstRow="1" w:lastColumn="0" w:lastRow="0" w:noHBand="0" w:noVBand="1" w:val="04A0"/>
      </w:tblPr>
      <w:tblGrid>
        <w:gridCol w:w="1994"/>
        <w:gridCol w:w="1994"/>
        <w:gridCol w:w="1994"/>
        <w:gridCol w:w="1994"/>
        <w:gridCol w:w="1994"/>
      </w:tblGrid>
      <w:tr>
        <w:tc>
          <w:tcPr>
            <w:tcW w:type="dxa" w:w="680"/>
            <w:shd w:fill="0B4736"/>
          </w:tcPr>
          <w:p>
            <w:r>
              <w:rPr>
                <w:b/>
                <w:color w:val="FFFFFF"/>
                <w:sz w:val="18"/>
              </w:rPr>
              <w:t>N.º</w:t>
            </w:r>
          </w:p>
        </w:tc>
        <w:tc>
          <w:tcPr>
            <w:tcW w:type="dxa" w:w="1928"/>
            <w:shd w:fill="0B4736"/>
          </w:tcPr>
          <w:p>
            <w:r>
              <w:rPr>
                <w:b/>
                <w:color w:val="FFFFFF"/>
                <w:sz w:val="18"/>
              </w:rPr>
              <w:t>Lugar / elemento</w:t>
            </w:r>
          </w:p>
        </w:tc>
        <w:tc>
          <w:tcPr>
            <w:tcW w:type="dxa" w:w="3742"/>
            <w:shd w:fill="0B4736"/>
          </w:tcPr>
          <w:p>
            <w:r>
              <w:rPr>
                <w:b/>
                <w:color w:val="FFFFFF"/>
                <w:sz w:val="18"/>
              </w:rPr>
              <w:t>Defecto / trabajo pendiente</w:t>
            </w:r>
          </w:p>
        </w:tc>
        <w:tc>
          <w:tcPr>
            <w:tcW w:type="dxa" w:w="1531"/>
            <w:shd w:fill="0B4736"/>
          </w:tcPr>
          <w:p>
            <w:r>
              <w:rPr>
                <w:b/>
                <w:color w:val="FFFFFF"/>
                <w:sz w:val="18"/>
              </w:rPr>
              <w:t>Plazo</w:t>
            </w:r>
          </w:p>
        </w:tc>
        <w:tc>
          <w:tcPr>
            <w:tcW w:type="dxa" w:w="1644"/>
            <w:shd w:fill="0B4736"/>
          </w:tcPr>
          <w:p>
            <w:r>
              <w:rPr>
                <w:b/>
                <w:color w:val="FFFFFF"/>
                <w:sz w:val="18"/>
              </w:rPr>
              <w:t>Subsanado el</w:t>
            </w: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r>
        <w:tc>
          <w:tcPr>
            <w:tcW w:type="dxa" w:w="680"/>
          </w:tcPr>
          <w:p/>
        </w:tc>
        <w:tc>
          <w:tcPr>
            <w:tcW w:type="dxa" w:w="1928"/>
          </w:tcPr>
          <w:p/>
        </w:tc>
        <w:tc>
          <w:tcPr>
            <w:tcW w:type="dxa" w:w="3742"/>
          </w:tcPr>
          <w:p/>
        </w:tc>
        <w:tc>
          <w:tcPr>
            <w:tcW w:type="dxa" w:w="1531"/>
          </w:tcPr>
          <w:p/>
        </w:tc>
        <w:tc>
          <w:tcPr>
            <w:tcW w:type="dxa" w:w="1644"/>
          </w:tcPr>
          <w:p/>
        </w:tc>
      </w:tr>
    </w:tbl>
    <w:p>
      <w:pPr>
        <w:spacing w:before="240" w:after="80"/>
      </w:pPr>
      <w:r>
        <w:rPr>
          <w:b/>
          <w:color w:val="0B4736"/>
          <w:sz w:val="23"/>
        </w:rPr>
        <w:t>4. Consecuencias de la recepción</w:t>
      </w:r>
    </w:p>
    <w:p>
      <w:r>
        <w:rPr>
          <w:b w:val="0"/>
          <w:i w:val="0"/>
          <w:sz w:val="19"/>
        </w:rPr>
        <w:t>Con la recepción comienza el plazo de prescripción de las pretensiones por defectos. La carga de la prueba de los defectos pasa al comitente. El riesgo pasa al comitente. Plazo de garantía hasta: ______________</w:t>
      </w:r>
    </w:p>
    <w:p>
      <w:pPr>
        <w:spacing w:before="240" w:after="80"/>
      </w:pPr>
      <w:r>
        <w:rPr>
          <w:b/>
          <w:color w:val="0B4736"/>
          <w:sz w:val="23"/>
        </w:rPr>
        <w:t>5. Firmas</w:t>
      </w:r>
    </w:p>
    <w:p/>
    <w:tbl>
      <w:tblPr>
        <w:tblW w:type="auto" w:w="0"/>
        <w:tblLook w:firstColumn="1" w:firstRow="1" w:lastColumn="0" w:lastRow="0" w:noHBand="0" w:noVBand="1" w:val="04A0"/>
      </w:tblPr>
      <w:tblGrid>
        <w:gridCol w:w="4986"/>
        <w:gridCol w:w="4986"/>
      </w:tblGrid>
      <w:tr>
        <w:tc>
          <w:tcPr>
            <w:tcW w:type="dxa" w:w="4986"/>
          </w:tcPr>
          <w:p>
            <w:r>
              <w:rPr>
                <w:sz w:val="20"/>
              </w:rPr>
              <w:br/>
              <w:br/>
              <w:t>____________________________</w:t>
              <w:br/>
              <w:t>Comitente (lugar, fecha)</w:t>
            </w:r>
            <w:r>
              <w:rPr>
                <w:sz w:val="18"/>
              </w:rPr>
            </w:r>
          </w:p>
        </w:tc>
        <w:tc>
          <w:tcPr>
            <w:tcW w:type="dxa" w:w="4986"/>
          </w:tcPr>
          <w:p>
            <w:r>
              <w:rPr>
                <w:sz w:val="20"/>
              </w:rPr>
              <w:br/>
              <w:br/>
              <w:t>____________________________</w:t>
              <w:br/>
              <w:t>Contratista (lugar, fecha)</w:t>
            </w:r>
            <w:r>
              <w:rPr>
                <w:sz w:val="18"/>
              </w:rPr>
            </w:r>
          </w:p>
        </w:tc>
      </w:tr>
    </w:tbl>
    <w:p>
      <w:pPr>
        <w:spacing w:before="320"/>
      </w:pPr>
      <w:r>
        <w:rPr>
          <w:i/>
          <w:color w:val="8A9691"/>
          <w:sz w:val="16"/>
        </w:rPr>
        <w:t>Plantilla gratuita de myxbuild.com — de forma digital y automática con XBuild: pruebe 30 días gratis.</w:t>
      </w:r>
    </w:p>
    <w:sectPr w:rsidR="00FC693F" w:rsidRPr="0006063C" w:rsidSect="00034616">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